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B4DA7" w14:textId="77777777" w:rsidR="008765BE" w:rsidRDefault="00C1722E" w:rsidP="00C1722E">
      <w:pPr>
        <w:jc w:val="center"/>
        <w:rPr>
          <w:b/>
        </w:rPr>
      </w:pPr>
      <w:bookmarkStart w:id="0" w:name="_GoBack"/>
      <w:bookmarkEnd w:id="0"/>
      <w:r w:rsidRPr="00C1722E">
        <w:rPr>
          <w:b/>
        </w:rPr>
        <w:t>Action taken by the Commission on non-legislative resolutions</w:t>
      </w:r>
    </w:p>
    <w:p w14:paraId="2F1EFD79" w14:textId="77777777" w:rsidR="00C1722E" w:rsidRDefault="00C1722E" w:rsidP="00C1722E">
      <w:pPr>
        <w:jc w:val="center"/>
        <w:rPr>
          <w:b/>
        </w:rPr>
      </w:pPr>
      <w:r w:rsidRPr="00C1722E">
        <w:rPr>
          <w:b/>
        </w:rPr>
        <w:t>October II second part/2025</w:t>
      </w:r>
    </w:p>
    <w:p w14:paraId="6291B019" w14:textId="77777777" w:rsidR="00350460" w:rsidRDefault="00350460" w:rsidP="00C1722E">
      <w:pPr>
        <w:jc w:val="center"/>
        <w:rPr>
          <w:b/>
        </w:rPr>
      </w:pPr>
    </w:p>
    <w:p w14:paraId="52EEE3D2" w14:textId="77777777" w:rsidR="00C1722E" w:rsidRPr="00C1722E" w:rsidRDefault="00C1722E" w:rsidP="00C1722E">
      <w:pPr>
        <w:jc w:val="left"/>
      </w:pPr>
      <w:r w:rsidRPr="00C1722E">
        <w:t xml:space="preserve">To consult the action taken on a particular text, click on the link below the text concerned. You will be directed to the fact file for that text in the Legislative Observatory and </w:t>
      </w:r>
      <w:proofErr w:type="gramStart"/>
      <w:r w:rsidRPr="00C1722E">
        <w:t>there,</w:t>
      </w:r>
      <w:proofErr w:type="gramEnd"/>
      <w:r w:rsidRPr="00C1722E">
        <w:t xml:space="preserve"> by clicking on the SP reference in the Documentation Gateway, you will open the file containing the action taken by the Commission on that text.</w:t>
      </w:r>
    </w:p>
    <w:p w14:paraId="31A6D977" w14:textId="77777777" w:rsidR="00C1722E" w:rsidRPr="00C1722E" w:rsidRDefault="00C1722E" w:rsidP="00C1722E">
      <w:pPr>
        <w:jc w:val="left"/>
      </w:pPr>
    </w:p>
    <w:p w14:paraId="68F16C77" w14:textId="77777777" w:rsidR="00C1722E" w:rsidRDefault="00C1722E" w:rsidP="00C1722E">
      <w:pPr>
        <w:jc w:val="left"/>
      </w:pPr>
    </w:p>
    <w:p w14:paraId="10DB00F4" w14:textId="77777777" w:rsidR="00C1722E" w:rsidRDefault="00C1722E" w:rsidP="00C1722E">
      <w:pPr>
        <w:jc w:val="left"/>
      </w:pPr>
    </w:p>
    <w:p w14:paraId="3CC03D73" w14:textId="77777777" w:rsidR="00C1722E" w:rsidRDefault="00C1722E" w:rsidP="00C1722E">
      <w:pPr>
        <w:jc w:val="left"/>
      </w:pPr>
    </w:p>
    <w:p w14:paraId="36023015" w14:textId="77777777" w:rsidR="00C1722E" w:rsidRDefault="00C1722E" w:rsidP="00C1722E">
      <w:pPr>
        <w:jc w:val="left"/>
        <w:rPr>
          <w:b/>
        </w:rPr>
      </w:pPr>
      <w:r w:rsidRPr="00C1722E">
        <w:rPr>
          <w:b/>
        </w:rPr>
        <w:t>Follow-up to the European Parliament non-legislative resolution on a new legislative framework for products that is fit for the digital and sustainable transition</w:t>
      </w:r>
    </w:p>
    <w:p w14:paraId="0CFB5E2A" w14:textId="77777777" w:rsidR="00C1722E" w:rsidRDefault="00C1722E" w:rsidP="00C1722E">
      <w:pPr>
        <w:jc w:val="left"/>
        <w:rPr>
          <w:b/>
        </w:rPr>
      </w:pPr>
      <w:hyperlink r:id="rId4" w:history="1">
        <w:r>
          <w:rPr>
            <w:rStyle w:val="Hyperlink"/>
          </w:rPr>
          <w:t>2024/2119(INI) / A10-0189/2025 / P10_</w:t>
        </w:r>
        <w:proofErr w:type="gramStart"/>
        <w:r>
          <w:rPr>
            <w:rStyle w:val="Hyperlink"/>
          </w:rPr>
          <w:t>TA(</w:t>
        </w:r>
        <w:proofErr w:type="gramEnd"/>
        <w:r>
          <w:rPr>
            <w:rStyle w:val="Hyperlink"/>
          </w:rPr>
          <w:t>2025)0242</w:t>
        </w:r>
      </w:hyperlink>
    </w:p>
    <w:p w14:paraId="22581E24" w14:textId="77777777" w:rsidR="00C1722E" w:rsidRDefault="00C1722E" w:rsidP="00C1722E">
      <w:pPr>
        <w:jc w:val="left"/>
        <w:rPr>
          <w:b/>
        </w:rPr>
      </w:pPr>
    </w:p>
    <w:p w14:paraId="29891D5A" w14:textId="77777777" w:rsidR="00C1722E" w:rsidRDefault="00C1722E" w:rsidP="00C1722E">
      <w:pPr>
        <w:jc w:val="left"/>
        <w:rPr>
          <w:b/>
        </w:rPr>
      </w:pPr>
      <w:r w:rsidRPr="00C1722E">
        <w:rPr>
          <w:b/>
        </w:rPr>
        <w:t>Follow up to the European Parliament non-legislative resolution on the EU strategic objectives for the 20th meeting of the Conference of the Parties to the Convention on International Trade in Endangered Species of Wild Fauna and Flora (CITES), to be held in Samarkand, Uzbekistan, from 24 November to 5 December 2025</w:t>
      </w:r>
    </w:p>
    <w:p w14:paraId="0C37CA1C" w14:textId="77777777" w:rsidR="00C1722E" w:rsidRDefault="00C1722E" w:rsidP="00C1722E">
      <w:pPr>
        <w:jc w:val="left"/>
        <w:rPr>
          <w:b/>
        </w:rPr>
      </w:pPr>
      <w:hyperlink r:id="rId5" w:history="1">
        <w:r>
          <w:rPr>
            <w:rStyle w:val="Hyperlink"/>
          </w:rPr>
          <w:t>2025/2618(RSP) / B10-0450/2025 / P10_</w:t>
        </w:r>
        <w:proofErr w:type="gramStart"/>
        <w:r>
          <w:rPr>
            <w:rStyle w:val="Hyperlink"/>
          </w:rPr>
          <w:t>TA(</w:t>
        </w:r>
        <w:proofErr w:type="gramEnd"/>
        <w:r>
          <w:rPr>
            <w:rStyle w:val="Hyperlink"/>
          </w:rPr>
          <w:t>2025)0255</w:t>
        </w:r>
      </w:hyperlink>
    </w:p>
    <w:p w14:paraId="5351416D" w14:textId="77777777" w:rsidR="00C1722E" w:rsidRDefault="00C1722E" w:rsidP="00C1722E">
      <w:pPr>
        <w:jc w:val="left"/>
        <w:rPr>
          <w:b/>
        </w:rPr>
      </w:pPr>
    </w:p>
    <w:p w14:paraId="6F47E7B5" w14:textId="77777777" w:rsidR="00C1722E" w:rsidRDefault="00C1722E" w:rsidP="00C1722E">
      <w:pPr>
        <w:jc w:val="left"/>
        <w:rPr>
          <w:b/>
        </w:rPr>
      </w:pPr>
      <w:r w:rsidRPr="00C1722E">
        <w:rPr>
          <w:b/>
        </w:rPr>
        <w:t>Follow up to the European Parliament non-legislative resolution on the situation in Belarus, five years after the fraudulent presidential elections</w:t>
      </w:r>
    </w:p>
    <w:p w14:paraId="34910749" w14:textId="77777777" w:rsidR="00C1722E" w:rsidRDefault="00C1722E" w:rsidP="00C1722E">
      <w:pPr>
        <w:jc w:val="left"/>
        <w:rPr>
          <w:b/>
        </w:rPr>
      </w:pPr>
      <w:hyperlink r:id="rId6" w:history="1">
        <w:r>
          <w:rPr>
            <w:rStyle w:val="Hyperlink"/>
          </w:rPr>
          <w:t>2025/2900(RSP) / B10-0451/2025 / P10_</w:t>
        </w:r>
        <w:proofErr w:type="gramStart"/>
        <w:r>
          <w:rPr>
            <w:rStyle w:val="Hyperlink"/>
          </w:rPr>
          <w:t>TA(</w:t>
        </w:r>
        <w:proofErr w:type="gramEnd"/>
        <w:r>
          <w:rPr>
            <w:rStyle w:val="Hyperlink"/>
          </w:rPr>
          <w:t>2025)0249</w:t>
        </w:r>
      </w:hyperlink>
    </w:p>
    <w:p w14:paraId="3AD1512A" w14:textId="77777777" w:rsidR="00C1722E" w:rsidRDefault="00C1722E" w:rsidP="00C1722E">
      <w:pPr>
        <w:jc w:val="left"/>
        <w:rPr>
          <w:b/>
        </w:rPr>
      </w:pPr>
    </w:p>
    <w:p w14:paraId="6C72543B" w14:textId="0A1D979C" w:rsidR="00C1722E" w:rsidRDefault="00C1722E" w:rsidP="00C1722E">
      <w:pPr>
        <w:jc w:val="left"/>
        <w:rPr>
          <w:b/>
        </w:rPr>
      </w:pPr>
      <w:r w:rsidRPr="00C1722E">
        <w:rPr>
          <w:b/>
        </w:rPr>
        <w:t>Follow up to the European Parliament non-legislative resolution on Polarisation and increased repression in Serbia, one year after the Novi Sad tragedy</w:t>
      </w:r>
      <w:r w:rsidRPr="00C1722E">
        <w:rPr>
          <w:b/>
        </w:rPr>
        <w:br/>
      </w:r>
      <w:hyperlink r:id="rId7" w:history="1">
        <w:r>
          <w:rPr>
            <w:rStyle w:val="Hyperlink"/>
          </w:rPr>
          <w:t>2025/2917(RSP) / B10-0459/2025 / P10_TA(2025)248</w:t>
        </w:r>
      </w:hyperlink>
    </w:p>
    <w:p w14:paraId="79163B0A" w14:textId="77777777" w:rsidR="00C1722E" w:rsidRDefault="00C1722E" w:rsidP="00C1722E">
      <w:pPr>
        <w:jc w:val="left"/>
        <w:rPr>
          <w:b/>
        </w:rPr>
      </w:pPr>
    </w:p>
    <w:p w14:paraId="64E3E624" w14:textId="77777777" w:rsidR="00C1722E" w:rsidRPr="00C1722E" w:rsidRDefault="00C1722E" w:rsidP="00C1722E">
      <w:pPr>
        <w:jc w:val="left"/>
        <w:rPr>
          <w:b/>
        </w:rPr>
      </w:pPr>
    </w:p>
    <w:sectPr w:rsidR="00C1722E" w:rsidRPr="00C172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22E"/>
    <w:rsid w:val="000A2B36"/>
    <w:rsid w:val="00350460"/>
    <w:rsid w:val="00502692"/>
    <w:rsid w:val="005762E3"/>
    <w:rsid w:val="008765BE"/>
    <w:rsid w:val="00C1722E"/>
    <w:rsid w:val="00D83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BA476"/>
  <w15:chartTrackingRefBased/>
  <w15:docId w15:val="{1A99417B-1BFA-4807-A5DC-6855B9CF4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character" w:styleId="Hyperlink">
    <w:name w:val="Hyperlink"/>
    <w:basedOn w:val="DefaultParagraphFont"/>
    <w:uiPriority w:val="99"/>
    <w:unhideWhenUsed/>
    <w:rsid w:val="00C1722E"/>
    <w:rPr>
      <w:color w:val="0563C1" w:themeColor="hyperlink"/>
      <w:u w:val="single"/>
    </w:rPr>
  </w:style>
  <w:style w:type="character" w:styleId="UnresolvedMention">
    <w:name w:val="Unresolved Mention"/>
    <w:basedOn w:val="DefaultParagraphFont"/>
    <w:uiPriority w:val="99"/>
    <w:semiHidden/>
    <w:unhideWhenUsed/>
    <w:rsid w:val="00C172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eil.secure.europarl.europa.eu/oeil/en/procedure-file?reference=2025/2917(RS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eil.secure.europarl.europa.eu/oeil/en/procedure-file?reference=2025/2900(RSP)" TargetMode="External"/><Relationship Id="rId5" Type="http://schemas.openxmlformats.org/officeDocument/2006/relationships/hyperlink" Target="https://oeil.secure.europarl.europa.eu/oeil/en/procedure-file?reference=2025/2618(RSP)" TargetMode="External"/><Relationship Id="rId4" Type="http://schemas.openxmlformats.org/officeDocument/2006/relationships/hyperlink" Target="https://oeil.secure.europarl.europa.eu/oeil/en/procedure-file?reference=2024/2119(INI)"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1550</Characters>
  <Application>Microsoft Office Word</Application>
  <DocSecurity>0</DocSecurity>
  <Lines>12</Lines>
  <Paragraphs>3</Paragraphs>
  <ScaleCrop>false</ScaleCrop>
  <Company>European Parliament</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BRABANDER Liesbet</dc:creator>
  <cp:keywords/>
  <dc:description/>
  <cp:lastModifiedBy>DE BRABANDER Liesbet</cp:lastModifiedBy>
  <cp:revision>2</cp:revision>
  <dcterms:created xsi:type="dcterms:W3CDTF">2026-03-23T16:48:00Z</dcterms:created>
  <dcterms:modified xsi:type="dcterms:W3CDTF">2026-03-23T16:49:00Z</dcterms:modified>
</cp:coreProperties>
</file>